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706"/>
        <w:gridCol w:w="2320"/>
      </w:tblGrid>
      <w:tr w:rsidR="001A0B01" w14:paraId="71979F89" w14:textId="77777777" w:rsidTr="001A0B01">
        <w:tc>
          <w:tcPr>
            <w:tcW w:w="6912" w:type="dxa"/>
          </w:tcPr>
          <w:p w14:paraId="6A2C6CA1" w14:textId="77777777" w:rsidR="001A0B01" w:rsidRDefault="001A0B01">
            <w:pPr>
              <w:jc w:val="center"/>
              <w:rPr>
                <w:rFonts w:ascii="Arial" w:hAnsi="Arial" w:cs="Arial"/>
                <w:b/>
                <w:sz w:val="32"/>
                <w:szCs w:val="32"/>
              </w:rPr>
            </w:pPr>
          </w:p>
          <w:p w14:paraId="45505067" w14:textId="77777777" w:rsidR="001A0B01" w:rsidRDefault="001A0B01">
            <w:pPr>
              <w:jc w:val="center"/>
              <w:rPr>
                <w:rFonts w:ascii="Arial" w:hAnsi="Arial" w:cs="Arial"/>
                <w:b/>
                <w:color w:val="0000CC"/>
                <w:sz w:val="40"/>
                <w:szCs w:val="40"/>
              </w:rPr>
            </w:pPr>
            <w:r>
              <w:rPr>
                <w:rFonts w:ascii="Arial" w:hAnsi="Arial" w:cs="Arial"/>
                <w:b/>
                <w:color w:val="0000CC"/>
                <w:sz w:val="40"/>
                <w:szCs w:val="40"/>
              </w:rPr>
              <w:t>Scoil Mhuire, Coolcotts, Wexford</w:t>
            </w:r>
          </w:p>
          <w:p w14:paraId="3529592F" w14:textId="77777777" w:rsidR="001A0B01" w:rsidRDefault="001A0B01">
            <w:pPr>
              <w:jc w:val="center"/>
              <w:rPr>
                <w:rFonts w:ascii="Arial" w:hAnsi="Arial" w:cs="Arial"/>
                <w:b/>
                <w:sz w:val="32"/>
                <w:szCs w:val="32"/>
              </w:rPr>
            </w:pPr>
          </w:p>
          <w:p w14:paraId="0E4F2AC8" w14:textId="77777777" w:rsidR="001A0B01" w:rsidRDefault="001A0B01">
            <w:pPr>
              <w:rPr>
                <w:rFonts w:ascii="Arial" w:hAnsi="Arial" w:cs="Arial"/>
                <w:b/>
                <w:color w:val="008000"/>
              </w:rPr>
            </w:pPr>
            <w:r>
              <w:rPr>
                <w:rFonts w:ascii="Arial" w:hAnsi="Arial" w:cs="Arial"/>
                <w:b/>
                <w:color w:val="008000"/>
              </w:rPr>
              <w:t>(053) 9144 761</w:t>
            </w:r>
          </w:p>
          <w:p w14:paraId="0E28F1CF" w14:textId="77777777" w:rsidR="001A0B01" w:rsidRDefault="001A0B01">
            <w:pPr>
              <w:rPr>
                <w:rFonts w:ascii="Arial" w:hAnsi="Arial" w:cs="Arial"/>
                <w:b/>
                <w:color w:val="008000"/>
              </w:rPr>
            </w:pPr>
            <w:r>
              <w:rPr>
                <w:rFonts w:ascii="Arial" w:hAnsi="Arial" w:cs="Arial"/>
                <w:b/>
                <w:color w:val="008000"/>
              </w:rPr>
              <w:t>www.coolcotts.com</w:t>
            </w:r>
          </w:p>
          <w:p w14:paraId="53D139B0" w14:textId="77777777" w:rsidR="001A0B01" w:rsidRDefault="001A0B01">
            <w:pPr>
              <w:rPr>
                <w:rFonts w:ascii="Arial" w:hAnsi="Arial" w:cs="Arial"/>
                <w:b/>
                <w:color w:val="008000"/>
              </w:rPr>
            </w:pPr>
            <w:r>
              <w:rPr>
                <w:rFonts w:ascii="Arial" w:hAnsi="Arial" w:cs="Arial"/>
                <w:b/>
                <w:color w:val="008000"/>
              </w:rPr>
              <w:t>scoilmhuire@coolcotts.com</w:t>
            </w:r>
          </w:p>
          <w:p w14:paraId="1C9EE437" w14:textId="77777777" w:rsidR="001A0B01" w:rsidRDefault="001A0B01">
            <w:pPr>
              <w:rPr>
                <w:rFonts w:ascii="Arial" w:hAnsi="Arial" w:cs="Arial"/>
                <w:b/>
              </w:rPr>
            </w:pPr>
            <w:r>
              <w:rPr>
                <w:rFonts w:ascii="Arial" w:hAnsi="Arial" w:cs="Arial"/>
                <w:b/>
                <w:color w:val="008000"/>
              </w:rPr>
              <w:t>19739N</w:t>
            </w:r>
          </w:p>
        </w:tc>
        <w:tc>
          <w:tcPr>
            <w:tcW w:w="2330" w:type="dxa"/>
            <w:hideMark/>
          </w:tcPr>
          <w:p w14:paraId="16A5CC34" w14:textId="77777777" w:rsidR="001A0B01" w:rsidRDefault="001A0B01">
            <w:pPr>
              <w:jc w:val="center"/>
              <w:rPr>
                <w:rFonts w:ascii="Arial" w:hAnsi="Arial" w:cs="Arial"/>
                <w:b/>
                <w:sz w:val="16"/>
                <w:szCs w:val="16"/>
              </w:rPr>
            </w:pPr>
            <w:r>
              <w:rPr>
                <w:noProof/>
                <w:lang w:val="en-IE" w:eastAsia="en-IE"/>
              </w:rPr>
              <w:drawing>
                <wp:anchor distT="0" distB="0" distL="114300" distR="114300" simplePos="0" relativeHeight="251658240" behindDoc="1" locked="0" layoutInCell="1" allowOverlap="1" wp14:anchorId="01EC0B6D" wp14:editId="577F047A">
                  <wp:simplePos x="0" y="0"/>
                  <wp:positionH relativeFrom="column">
                    <wp:posOffset>48260</wp:posOffset>
                  </wp:positionH>
                  <wp:positionV relativeFrom="paragraph">
                    <wp:posOffset>88265</wp:posOffset>
                  </wp:positionV>
                  <wp:extent cx="1235075" cy="1236345"/>
                  <wp:effectExtent l="0" t="0" r="3175" b="1905"/>
                  <wp:wrapSquare wrapText="bothSides"/>
                  <wp:docPr id="1" name="Picture 1" descr="Scoil Mhuire, Coolco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il Mhuire, Coolcott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5075" cy="1236345"/>
                          </a:xfrm>
                          <a:prstGeom prst="rect">
                            <a:avLst/>
                          </a:prstGeom>
                          <a:noFill/>
                        </pic:spPr>
                      </pic:pic>
                    </a:graphicData>
                  </a:graphic>
                  <wp14:sizeRelH relativeFrom="page">
                    <wp14:pctWidth>0</wp14:pctWidth>
                  </wp14:sizeRelH>
                  <wp14:sizeRelV relativeFrom="page">
                    <wp14:pctHeight>0</wp14:pctHeight>
                  </wp14:sizeRelV>
                </wp:anchor>
              </w:drawing>
            </w:r>
          </w:p>
        </w:tc>
      </w:tr>
    </w:tbl>
    <w:p w14:paraId="60D030E5" w14:textId="77777777" w:rsidR="001A0B01" w:rsidRDefault="001A0B01" w:rsidP="001A0B01">
      <w:pPr>
        <w:outlineLvl w:val="2"/>
        <w:rPr>
          <w:rFonts w:ascii="Arial" w:hAnsi="Arial" w:cs="Arial"/>
          <w:b/>
          <w:sz w:val="32"/>
          <w:szCs w:val="32"/>
        </w:rPr>
      </w:pPr>
    </w:p>
    <w:p w14:paraId="2DF0B136" w14:textId="77777777" w:rsidR="001A0B01" w:rsidRDefault="00E706EA" w:rsidP="001A0B01">
      <w:pPr>
        <w:jc w:val="center"/>
        <w:outlineLvl w:val="2"/>
        <w:rPr>
          <w:rFonts w:ascii="Arial" w:hAnsi="Arial" w:cs="Arial"/>
          <w:b/>
          <w:sz w:val="32"/>
          <w:szCs w:val="32"/>
        </w:rPr>
      </w:pPr>
      <w:r>
        <w:rPr>
          <w:rFonts w:ascii="Arial" w:hAnsi="Arial" w:cs="Arial"/>
          <w:b/>
          <w:sz w:val="32"/>
          <w:szCs w:val="32"/>
        </w:rPr>
        <w:t>Retention of Pupils in the Same Grade</w:t>
      </w:r>
      <w:r w:rsidR="00B37A09">
        <w:rPr>
          <w:rFonts w:ascii="Arial" w:hAnsi="Arial" w:cs="Arial"/>
          <w:b/>
          <w:sz w:val="32"/>
          <w:szCs w:val="32"/>
        </w:rPr>
        <w:t xml:space="preserve"> Policy</w:t>
      </w:r>
    </w:p>
    <w:p w14:paraId="05CB2D4D" w14:textId="77777777" w:rsidR="0037250E" w:rsidRDefault="0037250E" w:rsidP="001A0B01">
      <w:pPr>
        <w:jc w:val="center"/>
        <w:outlineLvl w:val="2"/>
        <w:rPr>
          <w:rFonts w:ascii="Arial" w:hAnsi="Arial" w:cs="Arial"/>
          <w:b/>
          <w:sz w:val="32"/>
          <w:szCs w:val="32"/>
        </w:rPr>
      </w:pPr>
    </w:p>
    <w:p w14:paraId="5E959DCA" w14:textId="77777777" w:rsidR="0037250E" w:rsidRPr="0037250E" w:rsidRDefault="0037250E" w:rsidP="0037250E">
      <w:pPr>
        <w:pStyle w:val="NoSpacing"/>
        <w:jc w:val="both"/>
        <w:rPr>
          <w:rFonts w:ascii="Arial" w:hAnsi="Arial" w:cs="Arial"/>
        </w:rPr>
      </w:pPr>
      <w:r w:rsidRPr="0037250E">
        <w:rPr>
          <w:rFonts w:ascii="Arial" w:hAnsi="Arial" w:cs="Arial"/>
        </w:rPr>
        <w:t>The Primary School Curriculum is designed as an 8-year course, including a 2-year infant cycle followed by 6 years in standards from 1</w:t>
      </w:r>
      <w:r w:rsidRPr="0037250E">
        <w:rPr>
          <w:rFonts w:ascii="Arial" w:hAnsi="Arial" w:cs="Arial"/>
          <w:vertAlign w:val="superscript"/>
        </w:rPr>
        <w:t>st</w:t>
      </w:r>
      <w:r w:rsidRPr="0037250E">
        <w:rPr>
          <w:rFonts w:ascii="Arial" w:hAnsi="Arial" w:cs="Arial"/>
        </w:rPr>
        <w:t xml:space="preserve"> to 6</w:t>
      </w:r>
      <w:r w:rsidRPr="0037250E">
        <w:rPr>
          <w:rFonts w:ascii="Arial" w:hAnsi="Arial" w:cs="Arial"/>
          <w:vertAlign w:val="superscript"/>
        </w:rPr>
        <w:t>th</w:t>
      </w:r>
      <w:r w:rsidRPr="0037250E">
        <w:rPr>
          <w:rFonts w:ascii="Arial" w:hAnsi="Arial" w:cs="Arial"/>
        </w:rPr>
        <w:t xml:space="preserve">, with children progressing to the next grade at the end of each school year. The curriculum is flexible and child-centred and can be adapted to meet children’s needs. </w:t>
      </w:r>
    </w:p>
    <w:p w14:paraId="2CD33EC7" w14:textId="77777777" w:rsidR="0037250E" w:rsidRPr="0037250E" w:rsidRDefault="0037250E" w:rsidP="0037250E">
      <w:pPr>
        <w:pStyle w:val="NoSpacing"/>
        <w:jc w:val="both"/>
        <w:rPr>
          <w:rFonts w:ascii="Arial" w:hAnsi="Arial" w:cs="Arial"/>
        </w:rPr>
      </w:pPr>
    </w:p>
    <w:p w14:paraId="3F1C1D74" w14:textId="77777777" w:rsidR="0037250E" w:rsidRPr="0037250E" w:rsidRDefault="0037250E" w:rsidP="0037250E">
      <w:pPr>
        <w:pStyle w:val="NoSpacing"/>
        <w:jc w:val="both"/>
        <w:rPr>
          <w:rFonts w:ascii="Arial" w:hAnsi="Arial" w:cs="Arial"/>
        </w:rPr>
      </w:pPr>
      <w:r w:rsidRPr="0037250E">
        <w:rPr>
          <w:rFonts w:ascii="Arial" w:hAnsi="Arial" w:cs="Arial"/>
        </w:rPr>
        <w:t>In Scoil Mhuire, our pupils receive substantial supports to help them in their learning. They include:</w:t>
      </w:r>
    </w:p>
    <w:p w14:paraId="34A2B7B8" w14:textId="77777777" w:rsidR="0037250E" w:rsidRPr="0037250E" w:rsidRDefault="0037250E" w:rsidP="0037250E">
      <w:pPr>
        <w:pStyle w:val="NoSpacing"/>
        <w:numPr>
          <w:ilvl w:val="0"/>
          <w:numId w:val="1"/>
        </w:numPr>
        <w:ind w:left="426"/>
        <w:jc w:val="both"/>
        <w:rPr>
          <w:rFonts w:ascii="Arial" w:hAnsi="Arial" w:cs="Arial"/>
        </w:rPr>
      </w:pPr>
      <w:r w:rsidRPr="0037250E">
        <w:rPr>
          <w:rFonts w:ascii="Arial" w:hAnsi="Arial" w:cs="Arial"/>
        </w:rPr>
        <w:t>Differentiation of learning activities by class teachers to respond to individual pupils’ learning needs</w:t>
      </w:r>
    </w:p>
    <w:p w14:paraId="616ED9BF" w14:textId="77777777" w:rsidR="0037250E" w:rsidRPr="0037250E" w:rsidRDefault="0037250E" w:rsidP="0037250E">
      <w:pPr>
        <w:pStyle w:val="NoSpacing"/>
        <w:numPr>
          <w:ilvl w:val="0"/>
          <w:numId w:val="1"/>
        </w:numPr>
        <w:ind w:left="426"/>
        <w:jc w:val="both"/>
        <w:rPr>
          <w:rFonts w:ascii="Arial" w:hAnsi="Arial" w:cs="Arial"/>
        </w:rPr>
      </w:pPr>
      <w:r>
        <w:rPr>
          <w:rFonts w:ascii="Arial" w:hAnsi="Arial" w:cs="Arial"/>
        </w:rPr>
        <w:t>Support from special education teachers</w:t>
      </w:r>
      <w:r w:rsidRPr="0037250E">
        <w:rPr>
          <w:rFonts w:ascii="Arial" w:hAnsi="Arial" w:cs="Arial"/>
        </w:rPr>
        <w:t xml:space="preserve"> and special needs assistants</w:t>
      </w:r>
    </w:p>
    <w:p w14:paraId="74A44E4C" w14:textId="77777777" w:rsidR="0037250E" w:rsidRPr="0037250E" w:rsidRDefault="0037250E" w:rsidP="0037250E">
      <w:pPr>
        <w:pStyle w:val="NoSpacing"/>
        <w:numPr>
          <w:ilvl w:val="0"/>
          <w:numId w:val="1"/>
        </w:numPr>
        <w:ind w:left="426"/>
        <w:jc w:val="both"/>
        <w:rPr>
          <w:rFonts w:ascii="Arial" w:hAnsi="Arial" w:cs="Arial"/>
        </w:rPr>
      </w:pPr>
      <w:r w:rsidRPr="0037250E">
        <w:rPr>
          <w:rFonts w:ascii="Arial" w:hAnsi="Arial" w:cs="Arial"/>
        </w:rPr>
        <w:t>Literacy Lift-Off, Reading Recovery and Maths Recovery.</w:t>
      </w:r>
    </w:p>
    <w:p w14:paraId="5E5CB89C" w14:textId="77777777" w:rsidR="0037250E" w:rsidRPr="0037250E" w:rsidRDefault="0037250E" w:rsidP="0037250E">
      <w:pPr>
        <w:pStyle w:val="NoSpacing"/>
        <w:jc w:val="both"/>
        <w:rPr>
          <w:rFonts w:ascii="Arial" w:hAnsi="Arial" w:cs="Arial"/>
        </w:rPr>
      </w:pPr>
      <w:r w:rsidRPr="0037250E">
        <w:rPr>
          <w:rFonts w:ascii="Arial" w:hAnsi="Arial" w:cs="Arial"/>
        </w:rPr>
        <w:t>These supports help our pupils to make progress in keeping with their needs and abilities and to move through the different class levels in the school along with their class peers.</w:t>
      </w:r>
    </w:p>
    <w:p w14:paraId="26233461" w14:textId="77777777" w:rsidR="0037250E" w:rsidRPr="0037250E" w:rsidRDefault="0037250E" w:rsidP="0037250E">
      <w:pPr>
        <w:pStyle w:val="NoSpacing"/>
        <w:jc w:val="both"/>
        <w:rPr>
          <w:rFonts w:ascii="Arial" w:hAnsi="Arial" w:cs="Arial"/>
        </w:rPr>
      </w:pPr>
    </w:p>
    <w:p w14:paraId="2F9D42CF" w14:textId="77777777" w:rsidR="0037250E" w:rsidRPr="0037250E" w:rsidRDefault="0037250E" w:rsidP="0037250E">
      <w:pPr>
        <w:pStyle w:val="NoSpacing"/>
        <w:jc w:val="both"/>
        <w:rPr>
          <w:rFonts w:ascii="Arial" w:hAnsi="Arial" w:cs="Arial"/>
        </w:rPr>
      </w:pPr>
      <w:r w:rsidRPr="0037250E">
        <w:rPr>
          <w:rFonts w:ascii="Arial" w:hAnsi="Arial" w:cs="Arial"/>
        </w:rPr>
        <w:t xml:space="preserve">In line with Department of Education &amp; Skills’ policy: </w:t>
      </w:r>
    </w:p>
    <w:p w14:paraId="3F18C34F" w14:textId="77777777" w:rsidR="0037250E" w:rsidRPr="0037250E" w:rsidRDefault="0037250E" w:rsidP="0037250E">
      <w:pPr>
        <w:pStyle w:val="NoSpacing"/>
        <w:numPr>
          <w:ilvl w:val="0"/>
          <w:numId w:val="2"/>
        </w:numPr>
        <w:ind w:left="426"/>
        <w:jc w:val="both"/>
        <w:rPr>
          <w:rFonts w:ascii="Arial" w:hAnsi="Arial" w:cs="Arial"/>
        </w:rPr>
      </w:pPr>
      <w:r w:rsidRPr="0037250E">
        <w:rPr>
          <w:rFonts w:ascii="Arial" w:hAnsi="Arial" w:cs="Arial"/>
        </w:rPr>
        <w:t xml:space="preserve">Pupils will </w:t>
      </w:r>
      <w:r w:rsidR="00B53786">
        <w:rPr>
          <w:rFonts w:ascii="Arial" w:hAnsi="Arial" w:cs="Arial"/>
        </w:rPr>
        <w:t>only be allowed to repeat a class grade</w:t>
      </w:r>
      <w:r w:rsidRPr="0037250E">
        <w:rPr>
          <w:rFonts w:ascii="Arial" w:hAnsi="Arial" w:cs="Arial"/>
        </w:rPr>
        <w:t xml:space="preserve"> for educational reasons and in exceptional circumstances</w:t>
      </w:r>
    </w:p>
    <w:p w14:paraId="34098BCF" w14:textId="77777777" w:rsidR="0037250E" w:rsidRPr="0037250E" w:rsidRDefault="0037250E" w:rsidP="0037250E">
      <w:pPr>
        <w:pStyle w:val="NoSpacing"/>
        <w:numPr>
          <w:ilvl w:val="0"/>
          <w:numId w:val="2"/>
        </w:numPr>
        <w:ind w:left="426"/>
        <w:jc w:val="both"/>
        <w:rPr>
          <w:rFonts w:ascii="Arial" w:hAnsi="Arial" w:cs="Arial"/>
        </w:rPr>
      </w:pPr>
      <w:r w:rsidRPr="0037250E">
        <w:rPr>
          <w:rFonts w:ascii="Arial" w:hAnsi="Arial" w:cs="Arial"/>
        </w:rPr>
        <w:t xml:space="preserve">No pupil shall repeat a </w:t>
      </w:r>
      <w:r w:rsidR="00B53786">
        <w:rPr>
          <w:rFonts w:ascii="Arial" w:hAnsi="Arial" w:cs="Arial"/>
        </w:rPr>
        <w:t xml:space="preserve">class </w:t>
      </w:r>
      <w:r w:rsidRPr="0037250E">
        <w:rPr>
          <w:rFonts w:ascii="Arial" w:hAnsi="Arial" w:cs="Arial"/>
        </w:rPr>
        <w:t>grade more than once in a primary school</w:t>
      </w:r>
    </w:p>
    <w:p w14:paraId="6D45636E" w14:textId="77777777" w:rsidR="0037250E" w:rsidRPr="0037250E" w:rsidRDefault="0037250E" w:rsidP="0037250E">
      <w:pPr>
        <w:pStyle w:val="NoSpacing"/>
        <w:numPr>
          <w:ilvl w:val="0"/>
          <w:numId w:val="2"/>
        </w:numPr>
        <w:ind w:left="426"/>
        <w:jc w:val="both"/>
        <w:rPr>
          <w:rFonts w:ascii="Arial" w:hAnsi="Arial" w:cs="Arial"/>
        </w:rPr>
      </w:pPr>
      <w:r w:rsidRPr="0037250E">
        <w:rPr>
          <w:rFonts w:ascii="Arial" w:hAnsi="Arial" w:cs="Arial"/>
        </w:rPr>
        <w:t>Pupils who have completed 6</w:t>
      </w:r>
      <w:r w:rsidRPr="0037250E">
        <w:rPr>
          <w:rFonts w:ascii="Arial" w:hAnsi="Arial" w:cs="Arial"/>
          <w:vertAlign w:val="superscript"/>
        </w:rPr>
        <w:t>th</w:t>
      </w:r>
      <w:r w:rsidRPr="0037250E">
        <w:rPr>
          <w:rFonts w:ascii="Arial" w:hAnsi="Arial" w:cs="Arial"/>
        </w:rPr>
        <w:t xml:space="preserve"> class may not transfer to another primary school to repeat 6</w:t>
      </w:r>
      <w:r w:rsidRPr="0037250E">
        <w:rPr>
          <w:rFonts w:ascii="Arial" w:hAnsi="Arial" w:cs="Arial"/>
          <w:vertAlign w:val="superscript"/>
        </w:rPr>
        <w:t>th</w:t>
      </w:r>
      <w:r w:rsidRPr="0037250E">
        <w:rPr>
          <w:rFonts w:ascii="Arial" w:hAnsi="Arial" w:cs="Arial"/>
        </w:rPr>
        <w:t xml:space="preserve"> class.</w:t>
      </w:r>
    </w:p>
    <w:p w14:paraId="1A046DFF" w14:textId="77777777" w:rsidR="0037250E" w:rsidRPr="0037250E" w:rsidRDefault="0037250E" w:rsidP="0037250E">
      <w:pPr>
        <w:pStyle w:val="NoSpacing"/>
        <w:jc w:val="both"/>
        <w:rPr>
          <w:rFonts w:ascii="Arial" w:hAnsi="Arial" w:cs="Arial"/>
        </w:rPr>
      </w:pPr>
    </w:p>
    <w:p w14:paraId="36FC8D01" w14:textId="77777777" w:rsidR="0037250E" w:rsidRPr="0037250E" w:rsidRDefault="0037250E" w:rsidP="0037250E">
      <w:pPr>
        <w:pStyle w:val="NoSpacing"/>
        <w:jc w:val="both"/>
        <w:rPr>
          <w:rFonts w:ascii="Arial" w:hAnsi="Arial" w:cs="Arial"/>
        </w:rPr>
      </w:pPr>
      <w:r w:rsidRPr="0037250E">
        <w:rPr>
          <w:rFonts w:ascii="Arial" w:hAnsi="Arial" w:cs="Arial"/>
        </w:rPr>
        <w:t xml:space="preserve">In exceptional circumstances, the Principal, following consultation with the class teacher, </w:t>
      </w:r>
      <w:r>
        <w:rPr>
          <w:rFonts w:ascii="Arial" w:hAnsi="Arial" w:cs="Arial"/>
        </w:rPr>
        <w:t>special education teacher and parents/guardians</w:t>
      </w:r>
      <w:r w:rsidRPr="0037250E">
        <w:rPr>
          <w:rFonts w:ascii="Arial" w:hAnsi="Arial" w:cs="Arial"/>
        </w:rPr>
        <w:t xml:space="preserve">, may conclude that a pupil would benefit educationally by repeating a </w:t>
      </w:r>
      <w:r w:rsidR="00B53786">
        <w:rPr>
          <w:rFonts w:ascii="Arial" w:hAnsi="Arial" w:cs="Arial"/>
        </w:rPr>
        <w:t xml:space="preserve">class </w:t>
      </w:r>
      <w:r w:rsidRPr="0037250E">
        <w:rPr>
          <w:rFonts w:ascii="Arial" w:hAnsi="Arial" w:cs="Arial"/>
        </w:rPr>
        <w:t xml:space="preserve">grade level. A record outlining the educational basis for the decision to retain a pupil will be kept along with the programme of intervention to be implemented for the pupil. </w:t>
      </w:r>
    </w:p>
    <w:p w14:paraId="11BA3024" w14:textId="77777777" w:rsidR="0037250E" w:rsidRPr="0037250E" w:rsidRDefault="0037250E" w:rsidP="0037250E">
      <w:pPr>
        <w:pStyle w:val="NoSpacing"/>
        <w:jc w:val="both"/>
        <w:rPr>
          <w:rFonts w:ascii="Arial" w:hAnsi="Arial" w:cs="Arial"/>
        </w:rPr>
      </w:pPr>
    </w:p>
    <w:p w14:paraId="2ED58136" w14:textId="77777777" w:rsidR="0037250E" w:rsidRPr="0037250E" w:rsidRDefault="0037250E" w:rsidP="0037250E">
      <w:pPr>
        <w:pStyle w:val="NoSpacing"/>
        <w:jc w:val="both"/>
        <w:rPr>
          <w:rFonts w:ascii="Arial" w:hAnsi="Arial" w:cs="Arial"/>
        </w:rPr>
      </w:pPr>
      <w:r w:rsidRPr="0037250E">
        <w:rPr>
          <w:rFonts w:ascii="Arial" w:hAnsi="Arial" w:cs="Arial"/>
        </w:rPr>
        <w:t>This policy was considered and ratified by the Board of Management on 2 February 2016 and will be reviewed at appropriate intervals.</w:t>
      </w:r>
    </w:p>
    <w:p w14:paraId="4FCACDEE" w14:textId="77777777" w:rsidR="0037250E" w:rsidRDefault="0037250E" w:rsidP="0037250E">
      <w:pPr>
        <w:pStyle w:val="NoSpacing"/>
        <w:jc w:val="both"/>
        <w:rPr>
          <w:rFonts w:ascii="Arial" w:hAnsi="Arial" w:cs="Arial"/>
        </w:rPr>
      </w:pPr>
    </w:p>
    <w:p w14:paraId="324B1115" w14:textId="77777777" w:rsidR="0037250E" w:rsidRDefault="0037250E" w:rsidP="0037250E">
      <w:pPr>
        <w:pStyle w:val="NoSpacing"/>
        <w:ind w:left="66"/>
        <w:jc w:val="both"/>
        <w:rPr>
          <w:rFonts w:ascii="Arial" w:hAnsi="Arial" w:cs="Arial"/>
        </w:rPr>
      </w:pPr>
    </w:p>
    <w:p w14:paraId="5CBBEE4B" w14:textId="754FD6F5" w:rsidR="003C7C04" w:rsidRDefault="003C7C04" w:rsidP="0037250E">
      <w:pPr>
        <w:pStyle w:val="NoSpacing"/>
        <w:ind w:left="66"/>
        <w:jc w:val="both"/>
        <w:rPr>
          <w:rFonts w:ascii="Arial" w:hAnsi="Arial" w:cs="Arial"/>
        </w:rPr>
      </w:pPr>
    </w:p>
    <w:p w14:paraId="12F67117" w14:textId="74CD64DF" w:rsidR="003C7C04" w:rsidRDefault="003C7C04" w:rsidP="0037250E">
      <w:pPr>
        <w:pStyle w:val="NoSpacing"/>
        <w:ind w:left="66"/>
        <w:jc w:val="both"/>
        <w:rPr>
          <w:rFonts w:ascii="Arial" w:hAnsi="Arial" w:cs="Arial"/>
        </w:rPr>
      </w:pPr>
    </w:p>
    <w:p w14:paraId="65C77A77" w14:textId="059060BC" w:rsidR="0037250E" w:rsidRPr="0037250E" w:rsidRDefault="003C7C04" w:rsidP="0037250E">
      <w:pPr>
        <w:pStyle w:val="NoSpacing"/>
        <w:jc w:val="both"/>
        <w:rPr>
          <w:rFonts w:ascii="Arial" w:hAnsi="Arial" w:cs="Arial"/>
        </w:rPr>
      </w:pPr>
      <w:r>
        <w:rPr>
          <w:rFonts w:ascii="Arial" w:hAnsi="Arial" w:cs="Arial"/>
        </w:rPr>
        <w:t xml:space="preserve"> </w:t>
      </w:r>
      <w:r w:rsidR="0037250E" w:rsidRPr="0037250E">
        <w:rPr>
          <w:rFonts w:ascii="Arial" w:hAnsi="Arial" w:cs="Arial"/>
        </w:rPr>
        <w:t>Monsignor Denis Lennon</w:t>
      </w:r>
      <w:r w:rsidR="0037250E">
        <w:rPr>
          <w:rFonts w:ascii="Arial" w:hAnsi="Arial" w:cs="Arial"/>
        </w:rPr>
        <w:tab/>
      </w:r>
      <w:r w:rsidR="0037250E">
        <w:rPr>
          <w:rFonts w:ascii="Arial" w:hAnsi="Arial" w:cs="Arial"/>
        </w:rPr>
        <w:tab/>
      </w:r>
      <w:r w:rsidR="0037250E">
        <w:rPr>
          <w:rFonts w:ascii="Arial" w:hAnsi="Arial" w:cs="Arial"/>
        </w:rPr>
        <w:tab/>
      </w:r>
      <w:r w:rsidR="0037250E">
        <w:rPr>
          <w:rFonts w:ascii="Arial" w:hAnsi="Arial" w:cs="Arial"/>
        </w:rPr>
        <w:tab/>
        <w:t>Dr Mags Jordan</w:t>
      </w:r>
    </w:p>
    <w:p w14:paraId="30B20BA3" w14:textId="0EDBADCB" w:rsidR="0037250E" w:rsidRPr="0037250E" w:rsidRDefault="003C7C04" w:rsidP="0037250E">
      <w:pPr>
        <w:pStyle w:val="NoSpacing"/>
        <w:jc w:val="both"/>
        <w:rPr>
          <w:rFonts w:ascii="Arial" w:hAnsi="Arial" w:cs="Arial"/>
          <w:sz w:val="20"/>
          <w:szCs w:val="20"/>
        </w:rPr>
      </w:pPr>
      <w:r>
        <w:rPr>
          <w:rFonts w:ascii="Arial" w:hAnsi="Arial" w:cs="Arial"/>
        </w:rPr>
        <w:t xml:space="preserve"> </w:t>
      </w:r>
      <w:r w:rsidR="0037250E">
        <w:rPr>
          <w:rFonts w:ascii="Arial" w:hAnsi="Arial" w:cs="Arial"/>
        </w:rPr>
        <w:t xml:space="preserve">Chairperson of </w:t>
      </w:r>
      <w:r w:rsidR="0037250E" w:rsidRPr="0037250E">
        <w:rPr>
          <w:rFonts w:ascii="Arial" w:hAnsi="Arial" w:cs="Arial"/>
        </w:rPr>
        <w:t>Board of Management</w:t>
      </w:r>
      <w:r w:rsidR="0037250E">
        <w:rPr>
          <w:rFonts w:ascii="Arial" w:hAnsi="Arial" w:cs="Arial"/>
        </w:rPr>
        <w:tab/>
      </w:r>
      <w:r w:rsidR="0037250E">
        <w:rPr>
          <w:rFonts w:ascii="Arial" w:hAnsi="Arial" w:cs="Arial"/>
        </w:rPr>
        <w:tab/>
      </w:r>
      <w:r w:rsidR="0037250E" w:rsidRPr="0037250E">
        <w:rPr>
          <w:rFonts w:ascii="Arial" w:hAnsi="Arial" w:cs="Arial"/>
          <w:sz w:val="20"/>
          <w:szCs w:val="20"/>
        </w:rPr>
        <w:t xml:space="preserve">Principal/Secretary to Board of Management </w:t>
      </w:r>
    </w:p>
    <w:p w14:paraId="39752EFA" w14:textId="1CA6FFA4" w:rsidR="0037250E" w:rsidRPr="0037250E" w:rsidRDefault="003C7C04" w:rsidP="0037250E">
      <w:pPr>
        <w:pStyle w:val="NoSpacing"/>
        <w:jc w:val="both"/>
        <w:rPr>
          <w:rFonts w:ascii="Arial" w:hAnsi="Arial" w:cs="Arial"/>
        </w:rPr>
      </w:pPr>
      <w:r>
        <w:rPr>
          <w:rFonts w:ascii="Arial" w:hAnsi="Arial" w:cs="Arial"/>
        </w:rPr>
        <w:t xml:space="preserve"> </w:t>
      </w:r>
      <w:r w:rsidR="0037250E" w:rsidRPr="0037250E">
        <w:rPr>
          <w:rFonts w:ascii="Arial" w:hAnsi="Arial" w:cs="Arial"/>
        </w:rPr>
        <w:t>2 February 2016</w:t>
      </w:r>
      <w:r w:rsidR="0037250E">
        <w:rPr>
          <w:rFonts w:ascii="Arial" w:hAnsi="Arial" w:cs="Arial"/>
        </w:rPr>
        <w:tab/>
      </w:r>
      <w:r w:rsidR="0037250E">
        <w:rPr>
          <w:rFonts w:ascii="Arial" w:hAnsi="Arial" w:cs="Arial"/>
        </w:rPr>
        <w:tab/>
      </w:r>
      <w:r w:rsidR="0037250E">
        <w:rPr>
          <w:rFonts w:ascii="Arial" w:hAnsi="Arial" w:cs="Arial"/>
        </w:rPr>
        <w:tab/>
      </w:r>
      <w:r w:rsidR="0037250E">
        <w:rPr>
          <w:rFonts w:ascii="Arial" w:hAnsi="Arial" w:cs="Arial"/>
        </w:rPr>
        <w:tab/>
      </w:r>
      <w:r w:rsidR="0037250E">
        <w:rPr>
          <w:rFonts w:ascii="Arial" w:hAnsi="Arial" w:cs="Arial"/>
        </w:rPr>
        <w:tab/>
        <w:t>2 February 2016</w:t>
      </w:r>
    </w:p>
    <w:p w14:paraId="5F980097" w14:textId="77777777" w:rsidR="0037250E" w:rsidRPr="0037250E" w:rsidRDefault="0037250E" w:rsidP="0037250E">
      <w:pPr>
        <w:jc w:val="both"/>
        <w:outlineLvl w:val="2"/>
        <w:rPr>
          <w:rFonts w:ascii="Arial" w:hAnsi="Arial" w:cs="Arial"/>
          <w:sz w:val="22"/>
          <w:szCs w:val="22"/>
        </w:rPr>
      </w:pPr>
    </w:p>
    <w:p w14:paraId="655B7D8A" w14:textId="77777777" w:rsidR="00B83157" w:rsidRDefault="00B83157"/>
    <w:sectPr w:rsidR="00B83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66AF"/>
    <w:multiLevelType w:val="hybridMultilevel"/>
    <w:tmpl w:val="3198204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A1E55E4"/>
    <w:multiLevelType w:val="hybridMultilevel"/>
    <w:tmpl w:val="C18EE71A"/>
    <w:lvl w:ilvl="0" w:tplc="18090005">
      <w:start w:val="1"/>
      <w:numFmt w:val="bullet"/>
      <w:lvlText w:val=""/>
      <w:lvlJc w:val="left"/>
      <w:pPr>
        <w:ind w:left="790" w:hanging="360"/>
      </w:pPr>
      <w:rPr>
        <w:rFonts w:ascii="Wingdings" w:hAnsi="Wingdings" w:hint="default"/>
      </w:rPr>
    </w:lvl>
    <w:lvl w:ilvl="1" w:tplc="18090003" w:tentative="1">
      <w:start w:val="1"/>
      <w:numFmt w:val="bullet"/>
      <w:lvlText w:val="o"/>
      <w:lvlJc w:val="left"/>
      <w:pPr>
        <w:ind w:left="1510" w:hanging="360"/>
      </w:pPr>
      <w:rPr>
        <w:rFonts w:ascii="Courier New" w:hAnsi="Courier New" w:cs="Courier New" w:hint="default"/>
      </w:rPr>
    </w:lvl>
    <w:lvl w:ilvl="2" w:tplc="18090005" w:tentative="1">
      <w:start w:val="1"/>
      <w:numFmt w:val="bullet"/>
      <w:lvlText w:val=""/>
      <w:lvlJc w:val="left"/>
      <w:pPr>
        <w:ind w:left="2230" w:hanging="360"/>
      </w:pPr>
      <w:rPr>
        <w:rFonts w:ascii="Wingdings" w:hAnsi="Wingdings" w:hint="default"/>
      </w:rPr>
    </w:lvl>
    <w:lvl w:ilvl="3" w:tplc="18090001" w:tentative="1">
      <w:start w:val="1"/>
      <w:numFmt w:val="bullet"/>
      <w:lvlText w:val=""/>
      <w:lvlJc w:val="left"/>
      <w:pPr>
        <w:ind w:left="2950" w:hanging="360"/>
      </w:pPr>
      <w:rPr>
        <w:rFonts w:ascii="Symbol" w:hAnsi="Symbol" w:hint="default"/>
      </w:rPr>
    </w:lvl>
    <w:lvl w:ilvl="4" w:tplc="18090003" w:tentative="1">
      <w:start w:val="1"/>
      <w:numFmt w:val="bullet"/>
      <w:lvlText w:val="o"/>
      <w:lvlJc w:val="left"/>
      <w:pPr>
        <w:ind w:left="3670" w:hanging="360"/>
      </w:pPr>
      <w:rPr>
        <w:rFonts w:ascii="Courier New" w:hAnsi="Courier New" w:cs="Courier New" w:hint="default"/>
      </w:rPr>
    </w:lvl>
    <w:lvl w:ilvl="5" w:tplc="18090005" w:tentative="1">
      <w:start w:val="1"/>
      <w:numFmt w:val="bullet"/>
      <w:lvlText w:val=""/>
      <w:lvlJc w:val="left"/>
      <w:pPr>
        <w:ind w:left="4390" w:hanging="360"/>
      </w:pPr>
      <w:rPr>
        <w:rFonts w:ascii="Wingdings" w:hAnsi="Wingdings" w:hint="default"/>
      </w:rPr>
    </w:lvl>
    <w:lvl w:ilvl="6" w:tplc="18090001" w:tentative="1">
      <w:start w:val="1"/>
      <w:numFmt w:val="bullet"/>
      <w:lvlText w:val=""/>
      <w:lvlJc w:val="left"/>
      <w:pPr>
        <w:ind w:left="5110" w:hanging="360"/>
      </w:pPr>
      <w:rPr>
        <w:rFonts w:ascii="Symbol" w:hAnsi="Symbol" w:hint="default"/>
      </w:rPr>
    </w:lvl>
    <w:lvl w:ilvl="7" w:tplc="18090003" w:tentative="1">
      <w:start w:val="1"/>
      <w:numFmt w:val="bullet"/>
      <w:lvlText w:val="o"/>
      <w:lvlJc w:val="left"/>
      <w:pPr>
        <w:ind w:left="5830" w:hanging="360"/>
      </w:pPr>
      <w:rPr>
        <w:rFonts w:ascii="Courier New" w:hAnsi="Courier New" w:cs="Courier New" w:hint="default"/>
      </w:rPr>
    </w:lvl>
    <w:lvl w:ilvl="8" w:tplc="18090005" w:tentative="1">
      <w:start w:val="1"/>
      <w:numFmt w:val="bullet"/>
      <w:lvlText w:val=""/>
      <w:lvlJc w:val="left"/>
      <w:pPr>
        <w:ind w:left="6550" w:hanging="360"/>
      </w:pPr>
      <w:rPr>
        <w:rFonts w:ascii="Wingdings" w:hAnsi="Wingdings" w:hint="default"/>
      </w:rPr>
    </w:lvl>
  </w:abstractNum>
  <w:num w:numId="1" w16cid:durableId="1337075041">
    <w:abstractNumId w:val="1"/>
  </w:num>
  <w:num w:numId="2" w16cid:durableId="637612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01"/>
    <w:rsid w:val="001A0B01"/>
    <w:rsid w:val="0037250E"/>
    <w:rsid w:val="003C7C04"/>
    <w:rsid w:val="00740CFC"/>
    <w:rsid w:val="00B37A09"/>
    <w:rsid w:val="00B53786"/>
    <w:rsid w:val="00B83157"/>
    <w:rsid w:val="00E706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270C"/>
  <w15:docId w15:val="{01E534B5-AEAF-4843-B44B-1C1DBB8A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B0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5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Mags Jordan</dc:creator>
  <cp:lastModifiedBy>Mags Jordan</cp:lastModifiedBy>
  <cp:revision>2</cp:revision>
  <cp:lastPrinted>2023-01-22T17:26:00Z</cp:lastPrinted>
  <dcterms:created xsi:type="dcterms:W3CDTF">2023-01-22T17:29:00Z</dcterms:created>
  <dcterms:modified xsi:type="dcterms:W3CDTF">2023-01-22T17:29:00Z</dcterms:modified>
</cp:coreProperties>
</file>